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C7345" w14:textId="7E3EB6B4" w:rsidR="007B6657" w:rsidRDefault="007974F1" w:rsidP="007B6657">
      <w:pPr>
        <w:pStyle w:val="Heading1"/>
        <w:bidi/>
        <w:jc w:val="center"/>
        <w:rPr>
          <w:rFonts w:cs="B Zar"/>
          <w:b/>
          <w:bCs/>
          <w:sz w:val="34"/>
          <w:szCs w:val="40"/>
        </w:rPr>
      </w:pPr>
      <w:r>
        <w:rPr>
          <w:rFonts w:cs="B Zar" w:hint="cs"/>
          <w:b/>
          <w:bCs/>
          <w:sz w:val="34"/>
          <w:szCs w:val="40"/>
          <w:rtl/>
        </w:rPr>
        <w:t xml:space="preserve">موازین شماره 350، </w:t>
      </w:r>
      <w:r w:rsidR="007B6657">
        <w:rPr>
          <w:rFonts w:cs="B Zar" w:hint="cs"/>
          <w:b/>
          <w:bCs/>
          <w:sz w:val="34"/>
          <w:szCs w:val="40"/>
          <w:rtl/>
        </w:rPr>
        <w:t>احکام پزشکی، شماره</w:t>
      </w:r>
      <w:r>
        <w:rPr>
          <w:rFonts w:cs="B Zar" w:hint="cs"/>
          <w:b/>
          <w:bCs/>
          <w:sz w:val="34"/>
          <w:szCs w:val="40"/>
          <w:rtl/>
        </w:rPr>
        <w:t xml:space="preserve"> 1</w:t>
      </w:r>
    </w:p>
    <w:p w14:paraId="1C1EEEB1" w14:textId="77777777" w:rsidR="007B6657" w:rsidRDefault="007B6657" w:rsidP="007B6657">
      <w:pPr>
        <w:pStyle w:val="Heading1"/>
        <w:bidi/>
        <w:rPr>
          <w:rtl/>
        </w:rPr>
      </w:pPr>
      <w:r>
        <w:rPr>
          <w:rFonts w:hint="cs"/>
          <w:rtl/>
        </w:rPr>
        <w:t>معاینه دکتر غیر مماثل</w:t>
      </w:r>
    </w:p>
    <w:p w14:paraId="69B7C0DC" w14:textId="77777777" w:rsidR="007B6657" w:rsidRDefault="007B6657" w:rsidP="007B6657">
      <w:pPr>
        <w:bidi/>
        <w:jc w:val="both"/>
        <w:rPr>
          <w:rFonts w:cs="B Zar"/>
          <w:sz w:val="28"/>
          <w:szCs w:val="28"/>
        </w:rPr>
      </w:pPr>
      <w:r>
        <w:rPr>
          <w:rFonts w:cs="B Zar" w:hint="cs"/>
          <w:sz w:val="28"/>
          <w:szCs w:val="28"/>
          <w:rtl/>
          <w:lang w:bidi="fa-IR"/>
        </w:rPr>
        <w:t xml:space="preserve">س 1. </w:t>
      </w:r>
      <w:r>
        <w:rPr>
          <w:rFonts w:cs="B Zar" w:hint="cs"/>
          <w:sz w:val="28"/>
          <w:szCs w:val="28"/>
          <w:rtl/>
        </w:rPr>
        <w:t>آیا دکتر زن می تواند مرد نامحرم را ویزیت کند؟ (با لمس بدن)</w:t>
      </w:r>
    </w:p>
    <w:p w14:paraId="496E997A" w14:textId="77777777" w:rsidR="007B6657" w:rsidRDefault="007B6657" w:rsidP="007B6657">
      <w:pPr>
        <w:bidi/>
        <w:jc w:val="both"/>
        <w:rPr>
          <w:rFonts w:cs="B Zar"/>
          <w:sz w:val="28"/>
          <w:szCs w:val="28"/>
        </w:rPr>
      </w:pPr>
      <w:r>
        <w:rPr>
          <w:rFonts w:cs="B Zar" w:hint="cs"/>
          <w:sz w:val="28"/>
          <w:szCs w:val="28"/>
          <w:rtl/>
        </w:rPr>
        <w:t>ج. با امکان لمس از روی لباس یا با دست کردن دستکش هنگام معالجه مانع ندارد و بهتر است اگر ضرورت ندارد مرد به دکتر زن مراجعه نکند و چنانچه مستلزم لمس یا نظر حرام باشد، جایز نیست</w:t>
      </w:r>
      <w:r>
        <w:rPr>
          <w:rFonts w:cs="B Zar"/>
          <w:sz w:val="28"/>
          <w:szCs w:val="28"/>
        </w:rPr>
        <w:t>.</w:t>
      </w:r>
    </w:p>
    <w:p w14:paraId="3302CA31" w14:textId="77777777" w:rsidR="007B6657" w:rsidRDefault="007B6657" w:rsidP="007B6657">
      <w:pPr>
        <w:pStyle w:val="Heading1"/>
        <w:bidi/>
      </w:pPr>
      <w:r>
        <w:rPr>
          <w:rFonts w:hint="cs"/>
          <w:rtl/>
        </w:rPr>
        <w:t>مراجعه به پزشک غیر مماثل</w:t>
      </w:r>
    </w:p>
    <w:p w14:paraId="0D1390B9" w14:textId="77777777" w:rsidR="007B6657" w:rsidRDefault="007B6657" w:rsidP="007B6657">
      <w:pPr>
        <w:bidi/>
        <w:jc w:val="both"/>
        <w:rPr>
          <w:rFonts w:cs="B Zar"/>
          <w:sz w:val="28"/>
          <w:szCs w:val="28"/>
        </w:rPr>
      </w:pPr>
      <w:r>
        <w:rPr>
          <w:rFonts w:cs="B Zar" w:hint="cs"/>
          <w:sz w:val="28"/>
          <w:szCs w:val="28"/>
          <w:rtl/>
        </w:rPr>
        <w:t>س</w:t>
      </w:r>
      <w:r>
        <w:rPr>
          <w:rFonts w:cs="B Zar" w:hint="cs"/>
          <w:sz w:val="28"/>
          <w:szCs w:val="28"/>
          <w:rtl/>
          <w:lang w:bidi="fa-IR"/>
        </w:rPr>
        <w:t xml:space="preserve"> 2. </w:t>
      </w:r>
      <w:r>
        <w:rPr>
          <w:rFonts w:cs="B Zar" w:hint="cs"/>
          <w:sz w:val="28"/>
          <w:szCs w:val="28"/>
          <w:rtl/>
        </w:rPr>
        <w:t>آیا مراجعه ی زنان به پزشک مرد که متخصص بیماری های زنان است در صورتی که تخصص او از پزشکان زن بیشتر باشد و یا مراجعه به پزشک زن مشقّت داشته باشد، جایز است؟</w:t>
      </w:r>
    </w:p>
    <w:p w14:paraId="42A3B14B" w14:textId="77777777" w:rsidR="007B6657" w:rsidRDefault="007B6657" w:rsidP="007B6657">
      <w:pPr>
        <w:bidi/>
        <w:jc w:val="both"/>
        <w:rPr>
          <w:rFonts w:cs="B Zar"/>
          <w:sz w:val="28"/>
          <w:szCs w:val="28"/>
        </w:rPr>
      </w:pPr>
      <w:r>
        <w:rPr>
          <w:rFonts w:cs="B Zar" w:hint="cs"/>
          <w:sz w:val="28"/>
          <w:szCs w:val="28"/>
          <w:rtl/>
        </w:rPr>
        <w:t>جواب: اگر معاینه و درمان منوط به نظر و لمسِ حرام باشد، جایز نیست به پزشک مرد مراجعه کنند، مگر در صورتی که مراجعه به پزشک زن حاذق و متخصّص غیرممکن و یا خیلی سخت باشد.</w:t>
      </w:r>
    </w:p>
    <w:p w14:paraId="1CD56AE8" w14:textId="77777777" w:rsidR="007B6657" w:rsidRDefault="007B6657" w:rsidP="007B6657">
      <w:pPr>
        <w:bidi/>
        <w:jc w:val="both"/>
        <w:rPr>
          <w:rFonts w:cs="B Zar"/>
          <w:sz w:val="28"/>
          <w:szCs w:val="28"/>
        </w:rPr>
      </w:pPr>
      <w:r>
        <w:rPr>
          <w:rFonts w:cs="B Zar" w:hint="cs"/>
          <w:sz w:val="28"/>
          <w:szCs w:val="28"/>
          <w:rtl/>
        </w:rPr>
        <w:t>س</w:t>
      </w:r>
      <w:r>
        <w:rPr>
          <w:rFonts w:cs="B Zar" w:hint="cs"/>
          <w:sz w:val="28"/>
          <w:szCs w:val="28"/>
          <w:rtl/>
          <w:lang w:bidi="fa-IR"/>
        </w:rPr>
        <w:t xml:space="preserve"> 3. </w:t>
      </w:r>
      <w:r>
        <w:rPr>
          <w:rFonts w:cs="B Zar" w:hint="cs"/>
          <w:sz w:val="28"/>
          <w:szCs w:val="28"/>
          <w:rtl/>
        </w:rPr>
        <w:t>اگر برای ازدواج، نیاز به آزمایش خون باشد، چنانچه دکتر زن برای این کار نباشد، آیا دکتر مرد که نامحرم است می تواند این کار را انجام دهد؟ در صورتی که دکتر زن وجود دارد، ولی در اثر بی توجهی و امثال آن، دکتر مرد اقدام به این کار می کند تکلیف چیست؟</w:t>
      </w:r>
    </w:p>
    <w:p w14:paraId="427305E5" w14:textId="77777777" w:rsidR="007B6657" w:rsidRDefault="007B6657" w:rsidP="007B6657">
      <w:pPr>
        <w:bidi/>
        <w:jc w:val="both"/>
        <w:rPr>
          <w:rFonts w:cs="B Zar"/>
          <w:sz w:val="28"/>
          <w:szCs w:val="28"/>
        </w:rPr>
      </w:pPr>
      <w:r>
        <w:rPr>
          <w:rFonts w:cs="B Zar" w:hint="cs"/>
          <w:sz w:val="28"/>
          <w:szCs w:val="28"/>
          <w:rtl/>
        </w:rPr>
        <w:t>جواب: اگر ضرورتی نباشد، جایز نیست و سهل انگاری و بی توجّهی مجوّز این امر نیست</w:t>
      </w:r>
      <w:r>
        <w:rPr>
          <w:rFonts w:cs="B Zar"/>
          <w:sz w:val="28"/>
          <w:szCs w:val="28"/>
        </w:rPr>
        <w:t>.</w:t>
      </w:r>
    </w:p>
    <w:p w14:paraId="51B60432" w14:textId="77777777" w:rsidR="007B6657" w:rsidRDefault="007B6657" w:rsidP="007B6657">
      <w:pPr>
        <w:pStyle w:val="Heading1"/>
        <w:bidi/>
      </w:pPr>
      <w:r>
        <w:rPr>
          <w:rFonts w:hint="cs"/>
          <w:rtl/>
        </w:rPr>
        <w:t>لمس و نظر حرام برای پزشک غیر مماثل</w:t>
      </w:r>
    </w:p>
    <w:p w14:paraId="4ECBE27B" w14:textId="77777777" w:rsidR="007B6657" w:rsidRDefault="007B6657" w:rsidP="007B6657">
      <w:pPr>
        <w:bidi/>
        <w:jc w:val="both"/>
        <w:rPr>
          <w:rFonts w:cs="B Zar"/>
          <w:sz w:val="28"/>
          <w:szCs w:val="28"/>
        </w:rPr>
      </w:pPr>
      <w:r>
        <w:rPr>
          <w:rFonts w:cs="B Zar" w:hint="cs"/>
          <w:sz w:val="28"/>
          <w:szCs w:val="28"/>
          <w:rtl/>
        </w:rPr>
        <w:t>س</w:t>
      </w:r>
      <w:r>
        <w:rPr>
          <w:rFonts w:cs="B Zar" w:hint="cs"/>
          <w:sz w:val="28"/>
          <w:szCs w:val="28"/>
          <w:rtl/>
          <w:lang w:bidi="fa-IR"/>
        </w:rPr>
        <w:t xml:space="preserve"> 4. </w:t>
      </w:r>
      <w:r>
        <w:rPr>
          <w:rFonts w:cs="B Zar" w:hint="cs"/>
          <w:sz w:val="28"/>
          <w:szCs w:val="28"/>
          <w:rtl/>
        </w:rPr>
        <w:t>آیا لمسِ بدن زن و نگاه کردن به آن توسط پزشک مرد هنگام معاینه، جایز است؟</w:t>
      </w:r>
    </w:p>
    <w:p w14:paraId="7EBC6D3C" w14:textId="77777777" w:rsidR="007B6657" w:rsidRDefault="007B6657" w:rsidP="007B6657">
      <w:pPr>
        <w:bidi/>
        <w:jc w:val="both"/>
        <w:rPr>
          <w:rFonts w:cs="B Zar"/>
          <w:sz w:val="28"/>
          <w:szCs w:val="28"/>
        </w:rPr>
      </w:pPr>
      <w:r>
        <w:rPr>
          <w:rFonts w:cs="B Zar" w:hint="cs"/>
          <w:sz w:val="28"/>
          <w:szCs w:val="28"/>
          <w:rtl/>
        </w:rPr>
        <w:t>جواب: درصورتی که درمان منوط به لمس و نگاه کردن به آن باشد و معالجه با مراجعه به پزشک زن امکان نداشته باشد، اشکال ندارد</w:t>
      </w:r>
      <w:r>
        <w:rPr>
          <w:rFonts w:cs="B Zar"/>
          <w:sz w:val="28"/>
          <w:szCs w:val="28"/>
        </w:rPr>
        <w:t>.</w:t>
      </w:r>
    </w:p>
    <w:p w14:paraId="1DB78DDC" w14:textId="77777777" w:rsidR="007B6657" w:rsidRDefault="007B6657" w:rsidP="007B6657">
      <w:pPr>
        <w:pStyle w:val="Heading1"/>
        <w:bidi/>
        <w:rPr>
          <w:rtl/>
        </w:rPr>
      </w:pPr>
      <w:r>
        <w:rPr>
          <w:rFonts w:hint="cs"/>
          <w:rtl/>
        </w:rPr>
        <w:t>معنی نگاه حرام</w:t>
      </w:r>
    </w:p>
    <w:p w14:paraId="25C9FC87" w14:textId="77777777" w:rsidR="007B6657" w:rsidRDefault="007B6657" w:rsidP="007B6657">
      <w:pPr>
        <w:bidi/>
        <w:jc w:val="both"/>
        <w:rPr>
          <w:rFonts w:cs="B Zar"/>
          <w:sz w:val="28"/>
          <w:szCs w:val="28"/>
          <w:rtl/>
        </w:rPr>
      </w:pPr>
      <w:r>
        <w:rPr>
          <w:rFonts w:cs="B Zar" w:hint="cs"/>
          <w:sz w:val="28"/>
          <w:szCs w:val="28"/>
          <w:rtl/>
        </w:rPr>
        <w:t>س 5. در برخی پاسخ ها آمده است که مراجعه بیمار زن به پزشک مرد، اگر مستلزم لمس و نگاه حرام باشد، جایز نیست، مراد از نگاه حرام چه می باشد؟</w:t>
      </w:r>
    </w:p>
    <w:p w14:paraId="50E98515" w14:textId="77777777" w:rsidR="007B6657" w:rsidRDefault="007B6657" w:rsidP="007B6657">
      <w:pPr>
        <w:bidi/>
        <w:jc w:val="both"/>
        <w:rPr>
          <w:rFonts w:cs="B Zar"/>
          <w:sz w:val="28"/>
          <w:szCs w:val="28"/>
          <w:rtl/>
        </w:rPr>
      </w:pPr>
      <w:r>
        <w:rPr>
          <w:rFonts w:cs="B Zar" w:hint="cs"/>
          <w:sz w:val="28"/>
          <w:szCs w:val="28"/>
          <w:rtl/>
        </w:rPr>
        <w:t>جواب: مراد از نگاه حرام یعنی نگاه مرد به تمام بدن زن نامحرم (به جز صورت و دست ها تا مچ) ولو بدون قصد لذت باشد یا نگاه شهوت آلود هر چند به صورت و دست ها تا مچ باشد.</w:t>
      </w:r>
    </w:p>
    <w:p w14:paraId="29A35FC1" w14:textId="77777777" w:rsidR="007B6657" w:rsidRDefault="007B6657" w:rsidP="007B6657">
      <w:pPr>
        <w:pStyle w:val="Heading1"/>
        <w:bidi/>
        <w:rPr>
          <w:rtl/>
        </w:rPr>
      </w:pPr>
      <w:r>
        <w:rPr>
          <w:rFonts w:hint="cs"/>
          <w:rtl/>
        </w:rPr>
        <w:lastRenderedPageBreak/>
        <w:t>مراجعه به پزشک غیرمماثل برای درمان نازائی</w:t>
      </w:r>
    </w:p>
    <w:p w14:paraId="7B9D42E1" w14:textId="77777777" w:rsidR="007B6657" w:rsidRDefault="007B6657" w:rsidP="007B6657">
      <w:pPr>
        <w:bidi/>
        <w:jc w:val="both"/>
        <w:rPr>
          <w:rFonts w:cs="B Zar"/>
          <w:sz w:val="28"/>
          <w:szCs w:val="28"/>
        </w:rPr>
      </w:pPr>
      <w:r>
        <w:rPr>
          <w:rFonts w:cs="B Zar" w:hint="cs"/>
          <w:sz w:val="28"/>
          <w:szCs w:val="28"/>
          <w:rtl/>
        </w:rPr>
        <w:t>س</w:t>
      </w:r>
      <w:r>
        <w:rPr>
          <w:rFonts w:cs="B Zar" w:hint="cs"/>
          <w:sz w:val="28"/>
          <w:szCs w:val="28"/>
          <w:rtl/>
          <w:lang w:bidi="fa-IR"/>
        </w:rPr>
        <w:t xml:space="preserve"> 6. </w:t>
      </w:r>
      <w:r>
        <w:rPr>
          <w:rFonts w:cs="B Zar" w:hint="cs"/>
          <w:sz w:val="28"/>
          <w:szCs w:val="28"/>
          <w:rtl/>
        </w:rPr>
        <w:t>آیا نازایی حکم مرض را دارد تا مراجعه به دکتر مرد حاذق تر، مجاز باشد؟ و با توجه به بالا رفتن سن بنده و اینکه تا جایی که توانسته ام نزد دکترهای مجرب زن رفته ام، فعلاً مجاز به معاینه شدن توسط دکتر مرد هستم یا خیر؟</w:t>
      </w:r>
    </w:p>
    <w:p w14:paraId="5B1BB4C9" w14:textId="77777777" w:rsidR="007B6657" w:rsidRDefault="007B6657" w:rsidP="007B6657">
      <w:pPr>
        <w:bidi/>
        <w:jc w:val="both"/>
        <w:rPr>
          <w:rFonts w:cs="B Zar"/>
          <w:sz w:val="28"/>
          <w:szCs w:val="28"/>
        </w:rPr>
      </w:pPr>
      <w:r>
        <w:rPr>
          <w:rFonts w:cs="B Zar" w:hint="cs"/>
          <w:sz w:val="28"/>
          <w:szCs w:val="28"/>
          <w:rtl/>
        </w:rPr>
        <w:t>جواب: نازائی فی نفسه، بیماری محسوب نمی شود و مجوز مراجعه به پزشک نامحرم برای لمس و نظر حرام نمی گردد. بلی اگر احتمال عقلایی می دهید که نازایی شما ناشی از بیماری قابل علاج باشد و دسترسی به پزشک زن که بتواند شما را معالجه و معاینه کند ندارید، مراجعه به پزشک مرد جهت معاینه و معالجه اشکال ندارد.</w:t>
      </w:r>
    </w:p>
    <w:p w14:paraId="50F37762" w14:textId="77777777" w:rsidR="007B6657" w:rsidRDefault="007B6657" w:rsidP="007B6657">
      <w:pPr>
        <w:pStyle w:val="Heading1"/>
        <w:bidi/>
      </w:pPr>
      <w:r>
        <w:rPr>
          <w:rFonts w:hint="cs"/>
          <w:rtl/>
        </w:rPr>
        <w:t>مراجعه بیمار زن به دندان پزشک مرد</w:t>
      </w:r>
    </w:p>
    <w:p w14:paraId="2737C7D0" w14:textId="77777777" w:rsidR="007B6657" w:rsidRDefault="007B6657" w:rsidP="007B6657">
      <w:pPr>
        <w:bidi/>
        <w:jc w:val="both"/>
        <w:rPr>
          <w:rFonts w:cs="B Zar"/>
          <w:sz w:val="28"/>
          <w:szCs w:val="28"/>
        </w:rPr>
      </w:pPr>
      <w:r>
        <w:rPr>
          <w:rFonts w:cs="B Zar" w:hint="cs"/>
          <w:sz w:val="28"/>
          <w:szCs w:val="28"/>
          <w:rtl/>
        </w:rPr>
        <w:t>س</w:t>
      </w:r>
      <w:r>
        <w:rPr>
          <w:rFonts w:cs="B Zar" w:hint="cs"/>
          <w:sz w:val="28"/>
          <w:szCs w:val="28"/>
          <w:rtl/>
          <w:lang w:bidi="fa-IR"/>
        </w:rPr>
        <w:t xml:space="preserve"> 7. </w:t>
      </w:r>
      <w:r>
        <w:rPr>
          <w:rFonts w:cs="B Zar" w:hint="cs"/>
          <w:sz w:val="28"/>
          <w:szCs w:val="28"/>
          <w:rtl/>
        </w:rPr>
        <w:t>مراجعه ی زنان به پزشک یا دندان پزشک مرد، چه حکمی دارد؟</w:t>
      </w:r>
    </w:p>
    <w:p w14:paraId="21F94EE8" w14:textId="77777777" w:rsidR="007B6657" w:rsidRDefault="007B6657" w:rsidP="007B6657">
      <w:pPr>
        <w:bidi/>
        <w:jc w:val="both"/>
        <w:rPr>
          <w:rFonts w:cs="B Zar"/>
          <w:sz w:val="28"/>
          <w:szCs w:val="28"/>
        </w:rPr>
      </w:pPr>
      <w:r>
        <w:rPr>
          <w:rFonts w:cs="B Zar" w:hint="cs"/>
          <w:sz w:val="28"/>
          <w:szCs w:val="28"/>
          <w:rtl/>
        </w:rPr>
        <w:t>جواب: اگر معالجه مستلزم لمس یا نگاه حرام باشد، با امکان رجوع به پزشک همجنس، رجوع به غیر همجنس جایز نیست مگر در صورتی که مراجعه به پزشک مماثل حاذق و متخصص، غیر ممکن و یا خیلی سخت باشد. و در صورت امکان، لمس باید از روی لباس یا با دست کردن دستکش به هنگام معالجه باشد.</w:t>
      </w:r>
    </w:p>
    <w:p w14:paraId="7454D3AC" w14:textId="77777777" w:rsidR="007B6657" w:rsidRDefault="007B6657" w:rsidP="007B6657">
      <w:pPr>
        <w:pStyle w:val="Heading1"/>
        <w:bidi/>
        <w:rPr>
          <w:rtl/>
        </w:rPr>
      </w:pPr>
      <w:r>
        <w:rPr>
          <w:rFonts w:hint="cs"/>
          <w:rtl/>
        </w:rPr>
        <w:t>معاینه داخل دهان و دندان زن نامحرم</w:t>
      </w:r>
    </w:p>
    <w:p w14:paraId="754972EE" w14:textId="77777777" w:rsidR="007B6657" w:rsidRDefault="007B6657" w:rsidP="007B6657">
      <w:pPr>
        <w:bidi/>
        <w:jc w:val="both"/>
        <w:rPr>
          <w:rFonts w:cs="B Zar"/>
          <w:sz w:val="28"/>
          <w:szCs w:val="28"/>
          <w:rtl/>
        </w:rPr>
      </w:pPr>
      <w:r>
        <w:rPr>
          <w:rFonts w:cs="B Zar" w:hint="cs"/>
          <w:sz w:val="28"/>
          <w:szCs w:val="28"/>
          <w:rtl/>
        </w:rPr>
        <w:t>س 8. دیدن و معاینه داخل دهان و دندان های زن نامحرم توسط دندانپزشک مرد چه حکمی دارد؟</w:t>
      </w:r>
    </w:p>
    <w:p w14:paraId="1DCB01A2" w14:textId="77777777" w:rsidR="007B6657" w:rsidRDefault="007B6657" w:rsidP="007B6657">
      <w:pPr>
        <w:bidi/>
        <w:jc w:val="both"/>
        <w:rPr>
          <w:rFonts w:cs="B Zar"/>
          <w:sz w:val="28"/>
          <w:szCs w:val="28"/>
          <w:rtl/>
        </w:rPr>
      </w:pPr>
      <w:r>
        <w:rPr>
          <w:rFonts w:cs="B Zar" w:hint="cs"/>
          <w:sz w:val="28"/>
          <w:szCs w:val="28"/>
          <w:rtl/>
        </w:rPr>
        <w:t>جواب: بنابر احتیاط واجب نگاه به داخل دهان نامحرم جایز نیست، البته آن مقدار از دهان که در مقام تخاطب (گفتگو) نمایان است اشکال ندارد.</w:t>
      </w:r>
    </w:p>
    <w:p w14:paraId="100A705B" w14:textId="77777777" w:rsidR="007B6657" w:rsidRDefault="007B6657" w:rsidP="007B6657">
      <w:pPr>
        <w:pStyle w:val="Heading1"/>
        <w:bidi/>
        <w:rPr>
          <w:rtl/>
        </w:rPr>
      </w:pPr>
      <w:r>
        <w:rPr>
          <w:rFonts w:hint="cs"/>
          <w:rtl/>
        </w:rPr>
        <w:t>لمس بیمار توسط پرستار غیر مماثل</w:t>
      </w:r>
    </w:p>
    <w:p w14:paraId="7B8517FD" w14:textId="77777777" w:rsidR="007B6657" w:rsidRDefault="007B6657" w:rsidP="007B6657">
      <w:pPr>
        <w:bidi/>
        <w:jc w:val="both"/>
        <w:rPr>
          <w:rFonts w:cs="B Zar"/>
          <w:sz w:val="28"/>
          <w:szCs w:val="28"/>
        </w:rPr>
      </w:pPr>
      <w:r>
        <w:rPr>
          <w:rFonts w:cs="B Zar" w:hint="cs"/>
          <w:sz w:val="28"/>
          <w:szCs w:val="28"/>
          <w:rtl/>
        </w:rPr>
        <w:t>س</w:t>
      </w:r>
      <w:r>
        <w:rPr>
          <w:rFonts w:cs="B Zar" w:hint="cs"/>
          <w:sz w:val="28"/>
          <w:szCs w:val="28"/>
          <w:rtl/>
          <w:lang w:bidi="fa-IR"/>
        </w:rPr>
        <w:t xml:space="preserve"> 9. </w:t>
      </w:r>
      <w:r>
        <w:rPr>
          <w:rFonts w:cs="B Zar" w:hint="cs"/>
          <w:sz w:val="28"/>
          <w:szCs w:val="28"/>
          <w:rtl/>
        </w:rPr>
        <w:t>اگر برای پرستار غیر مماثل(غیر هم جنس با بیمار) هنگام گرفتن نبض (فشارخون) و چیزهای دیگری که احتیاج به لمس بدن بیمار دارند، دست کردن دستکش امکان داشته باشد، آیا انجام آن اعمال بدون دستکش هایی که پزشک هنگام درمان بیمار از آن ها استفاده می کند، جایز است؟</w:t>
      </w:r>
    </w:p>
    <w:p w14:paraId="3BF6494F" w14:textId="77777777" w:rsidR="007B6657" w:rsidRDefault="007B6657" w:rsidP="007B6657">
      <w:pPr>
        <w:bidi/>
        <w:jc w:val="both"/>
        <w:rPr>
          <w:rFonts w:cs="B Zar"/>
          <w:sz w:val="28"/>
          <w:szCs w:val="28"/>
        </w:rPr>
      </w:pPr>
      <w:r>
        <w:rPr>
          <w:rFonts w:cs="B Zar" w:hint="cs"/>
          <w:sz w:val="28"/>
          <w:szCs w:val="28"/>
          <w:rtl/>
        </w:rPr>
        <w:t>جواب: با امکان لمس از روی لباس یا با دست کردن دستکش هنگام معالجه، ضرورتی به لمس بدن مریض غیر مماثل (غیر هم جنس) وجود ندارد و بنابر این جایز نیست.</w:t>
      </w:r>
    </w:p>
    <w:p w14:paraId="72673409" w14:textId="77777777" w:rsidR="007B6657" w:rsidRDefault="007B6657" w:rsidP="007B6657">
      <w:pPr>
        <w:pStyle w:val="Heading1"/>
        <w:bidi/>
      </w:pPr>
      <w:r>
        <w:rPr>
          <w:rFonts w:hint="cs"/>
          <w:rtl/>
        </w:rPr>
        <w:t>معنی ضرورت در لمس و نظر حرام</w:t>
      </w:r>
    </w:p>
    <w:p w14:paraId="7C444363" w14:textId="77777777" w:rsidR="007B6657" w:rsidRDefault="007B6657" w:rsidP="007B6657">
      <w:pPr>
        <w:bidi/>
        <w:jc w:val="both"/>
        <w:rPr>
          <w:rFonts w:cs="B Zar"/>
          <w:sz w:val="28"/>
          <w:szCs w:val="28"/>
        </w:rPr>
      </w:pPr>
      <w:r>
        <w:rPr>
          <w:rFonts w:cs="B Zar" w:hint="cs"/>
          <w:sz w:val="28"/>
          <w:szCs w:val="28"/>
          <w:rtl/>
        </w:rPr>
        <w:t>س</w:t>
      </w:r>
      <w:r>
        <w:rPr>
          <w:rFonts w:cs="B Zar" w:hint="cs"/>
          <w:sz w:val="28"/>
          <w:szCs w:val="28"/>
          <w:rtl/>
          <w:lang w:bidi="fa-IR"/>
        </w:rPr>
        <w:t xml:space="preserve"> 10. </w:t>
      </w:r>
      <w:r>
        <w:rPr>
          <w:rFonts w:cs="B Zar" w:hint="cs"/>
          <w:sz w:val="28"/>
          <w:szCs w:val="28"/>
          <w:rtl/>
        </w:rPr>
        <w:t>کلمه ی «ضرورت» به عنوان شرط جواز لمس زن یا نظر به او توسط پزشک، زیاد تکرار می شود، «ضرورت» چه معنایی دارد و حدود آن کدام است؟</w:t>
      </w:r>
    </w:p>
    <w:p w14:paraId="61DA328F" w14:textId="77777777" w:rsidR="007B6657" w:rsidRDefault="007B6657" w:rsidP="007B6657">
      <w:pPr>
        <w:bidi/>
        <w:jc w:val="both"/>
        <w:rPr>
          <w:rFonts w:cs="B Zar"/>
          <w:sz w:val="28"/>
          <w:szCs w:val="28"/>
        </w:rPr>
      </w:pPr>
      <w:r>
        <w:rPr>
          <w:rFonts w:cs="B Zar" w:hint="cs"/>
          <w:sz w:val="28"/>
          <w:szCs w:val="28"/>
          <w:rtl/>
        </w:rPr>
        <w:lastRenderedPageBreak/>
        <w:t>جواب: مراد از ضرورت در فرض سؤال این است که تشخیص بیماری و درمان آن متوقف بر لمس و نظر باشد و حدود ضرورت هم ، بستگی به مقدار نیاز دارد.</w:t>
      </w:r>
    </w:p>
    <w:p w14:paraId="0AD2930F" w14:textId="77777777" w:rsidR="007B6657" w:rsidRDefault="007B6657" w:rsidP="007B6657">
      <w:pPr>
        <w:pStyle w:val="Heading1"/>
        <w:bidi/>
        <w:rPr>
          <w:rtl/>
        </w:rPr>
      </w:pPr>
      <w:r>
        <w:rPr>
          <w:rFonts w:hint="cs"/>
          <w:rtl/>
        </w:rPr>
        <w:t>نگاه به عورت</w:t>
      </w:r>
    </w:p>
    <w:p w14:paraId="4B606AA2" w14:textId="77777777" w:rsidR="007B6657" w:rsidRDefault="007B6657" w:rsidP="007B6657">
      <w:pPr>
        <w:bidi/>
        <w:jc w:val="both"/>
        <w:rPr>
          <w:rFonts w:cs="B Zar"/>
          <w:sz w:val="28"/>
          <w:szCs w:val="28"/>
          <w:rtl/>
        </w:rPr>
      </w:pPr>
      <w:r>
        <w:rPr>
          <w:rFonts w:cs="B Zar" w:hint="cs"/>
          <w:sz w:val="28"/>
          <w:szCs w:val="28"/>
          <w:rtl/>
        </w:rPr>
        <w:t>س 11. هنگام لیزر موهای زائد بدن نگاه به آلت تناسلی توسط پزشک، آیا جایز است؟</w:t>
      </w:r>
    </w:p>
    <w:p w14:paraId="4CE7ADEE" w14:textId="77777777" w:rsidR="007B6657" w:rsidRDefault="007B6657" w:rsidP="007B6657">
      <w:pPr>
        <w:bidi/>
        <w:jc w:val="both"/>
        <w:rPr>
          <w:rFonts w:cs="B Zar"/>
          <w:sz w:val="28"/>
          <w:szCs w:val="28"/>
          <w:rtl/>
        </w:rPr>
      </w:pPr>
      <w:r>
        <w:rPr>
          <w:rFonts w:cs="B Zar" w:hint="cs"/>
          <w:sz w:val="28"/>
          <w:szCs w:val="28"/>
          <w:rtl/>
        </w:rPr>
        <w:t>جواب: حرام است.</w:t>
      </w:r>
    </w:p>
    <w:p w14:paraId="6F085E92" w14:textId="77777777" w:rsidR="007B6657" w:rsidRDefault="007B6657" w:rsidP="007B6657">
      <w:pPr>
        <w:pStyle w:val="Heading1"/>
        <w:bidi/>
        <w:rPr>
          <w:rtl/>
        </w:rPr>
      </w:pPr>
      <w:r>
        <w:rPr>
          <w:rFonts w:hint="cs"/>
          <w:rtl/>
        </w:rPr>
        <w:t>سقط جنین (کورتاژ)</w:t>
      </w:r>
    </w:p>
    <w:p w14:paraId="2F210273" w14:textId="77777777" w:rsidR="007B6657" w:rsidRDefault="007B6657" w:rsidP="007B6657">
      <w:pPr>
        <w:bidi/>
        <w:jc w:val="both"/>
        <w:rPr>
          <w:rFonts w:cs="B Zar"/>
          <w:sz w:val="28"/>
          <w:szCs w:val="28"/>
          <w:rtl/>
        </w:rPr>
      </w:pPr>
      <w:r>
        <w:rPr>
          <w:rFonts w:cs="B Zar" w:hint="cs"/>
          <w:sz w:val="28"/>
          <w:szCs w:val="28"/>
          <w:rtl/>
        </w:rPr>
        <w:t>س 12. آیا سقط جنین به دلیل مشکلات اقتصادی جایز است؟</w:t>
      </w:r>
    </w:p>
    <w:p w14:paraId="2067AF8D" w14:textId="77777777" w:rsidR="007B6657" w:rsidRDefault="007B6657" w:rsidP="007B6657">
      <w:pPr>
        <w:bidi/>
        <w:jc w:val="both"/>
        <w:rPr>
          <w:rFonts w:cs="B Zar"/>
          <w:sz w:val="28"/>
          <w:szCs w:val="28"/>
          <w:rtl/>
        </w:rPr>
      </w:pPr>
      <w:r>
        <w:rPr>
          <w:rFonts w:cs="B Zar" w:hint="cs"/>
          <w:sz w:val="28"/>
          <w:szCs w:val="28"/>
          <w:rtl/>
        </w:rPr>
        <w:t>جواب: سقط جنین به مجرّد وجود مشکلات و سختی های اقتصادی جایز نمی شود.</w:t>
      </w:r>
    </w:p>
    <w:p w14:paraId="44C6696C" w14:textId="77777777" w:rsidR="007B6657" w:rsidRDefault="007B6657" w:rsidP="007B6657">
      <w:pPr>
        <w:pStyle w:val="Heading1"/>
        <w:bidi/>
        <w:rPr>
          <w:rtl/>
        </w:rPr>
      </w:pPr>
      <w:r>
        <w:rPr>
          <w:rFonts w:hint="cs"/>
          <w:rtl/>
        </w:rPr>
        <w:t>مقدار دیه جنین</w:t>
      </w:r>
    </w:p>
    <w:p w14:paraId="0AC72CBA" w14:textId="77777777" w:rsidR="007B6657" w:rsidRDefault="007B6657" w:rsidP="007B6657">
      <w:pPr>
        <w:bidi/>
        <w:jc w:val="both"/>
        <w:rPr>
          <w:rFonts w:cs="B Zar"/>
          <w:sz w:val="28"/>
          <w:szCs w:val="28"/>
          <w:rtl/>
        </w:rPr>
      </w:pPr>
      <w:r>
        <w:rPr>
          <w:rFonts w:cs="B Zar" w:hint="cs"/>
          <w:sz w:val="28"/>
          <w:szCs w:val="28"/>
          <w:rtl/>
        </w:rPr>
        <w:t>س 13. مقدار دیه جنین، در صورتی که عمداً سقط شود چه قدر است و دیه باید به چه کسی پرداخت شود؟</w:t>
      </w:r>
    </w:p>
    <w:p w14:paraId="160BA2E8" w14:textId="77777777" w:rsidR="007B6657" w:rsidRDefault="007B6657" w:rsidP="007B6657">
      <w:pPr>
        <w:bidi/>
        <w:jc w:val="both"/>
        <w:rPr>
          <w:rFonts w:cs="B Zar"/>
          <w:sz w:val="28"/>
          <w:szCs w:val="28"/>
          <w:rtl/>
        </w:rPr>
      </w:pPr>
      <w:r>
        <w:rPr>
          <w:rFonts w:cs="B Zar" w:hint="cs"/>
          <w:sz w:val="28"/>
          <w:szCs w:val="28"/>
          <w:rtl/>
        </w:rPr>
        <w:t>جواب: اگر نطفه بعد از استقرار در رحم باشد، دیه آن بیست دینار طلا است و اگر عَلَقه (خون بسته شده) باشد دیه آن چهل دینار طلا است و اگر مُضغه (گوشت جویده شده) باشد شصت دینار طلا است و اگر استخوان بدون گوشت باشد هشتاد دینار طلا است، اگر گوشت آن را پوشانده باشد، صد دینار طلا است و اگر روح در آن دمیده شده باشد، پسر هزار دینار طلا و دختر پانصد دینار طلا است. و دیه به وارث جنین با رعایت طبقات ارث پرداخت می شود ولی وارثی که مباشر سقط جنین بوده از آن، سهمی ندارد.</w:t>
      </w:r>
    </w:p>
    <w:p w14:paraId="57754EC2" w14:textId="77777777" w:rsidR="007B6657" w:rsidRDefault="007B6657" w:rsidP="007B6657">
      <w:pPr>
        <w:bidi/>
        <w:jc w:val="both"/>
        <w:rPr>
          <w:rFonts w:cs="B Zar"/>
          <w:sz w:val="28"/>
          <w:szCs w:val="28"/>
          <w:rtl/>
        </w:rPr>
      </w:pPr>
      <w:r>
        <w:rPr>
          <w:rFonts w:cs="B Zar" w:hint="cs"/>
          <w:sz w:val="28"/>
          <w:szCs w:val="28"/>
          <w:rtl/>
        </w:rPr>
        <w:t>* دینار شرعی عبارت است از 6/3 گرم طلا.</w:t>
      </w:r>
    </w:p>
    <w:p w14:paraId="4A5B5652" w14:textId="77777777" w:rsidR="008C5EE1" w:rsidRDefault="008C5EE1"/>
    <w:sectPr w:rsidR="008C5EE1" w:rsidSect="002B40AD">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AED"/>
    <w:rsid w:val="002B40AD"/>
    <w:rsid w:val="007974F1"/>
    <w:rsid w:val="007B6657"/>
    <w:rsid w:val="008C5EE1"/>
    <w:rsid w:val="009D1AE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DC48"/>
  <w15:docId w15:val="{93484F75-0DE4-4ACD-AF4D-F279917FE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657"/>
    <w:pPr>
      <w:spacing w:after="160" w:line="256" w:lineRule="auto"/>
    </w:pPr>
    <w:rPr>
      <w:lang w:bidi="ar-SA"/>
    </w:rPr>
  </w:style>
  <w:style w:type="paragraph" w:styleId="Heading1">
    <w:name w:val="heading 1"/>
    <w:basedOn w:val="Normal"/>
    <w:next w:val="Normal"/>
    <w:link w:val="Heading1Char"/>
    <w:uiPriority w:val="9"/>
    <w:qFormat/>
    <w:rsid w:val="007B6657"/>
    <w:pPr>
      <w:keepNext/>
      <w:keepLines/>
      <w:spacing w:before="240" w:after="0"/>
      <w:outlineLvl w:val="0"/>
    </w:pPr>
    <w:rPr>
      <w:rFonts w:asciiTheme="majorHAnsi" w:eastAsiaTheme="majorEastAsia" w:hAnsiTheme="majorHAnsi" w:cs="B Titr"/>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6657"/>
    <w:rPr>
      <w:rFonts w:asciiTheme="majorHAnsi" w:eastAsiaTheme="majorEastAsia" w:hAnsiTheme="majorHAnsi" w:cs="B Titr"/>
      <w:sz w:val="3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907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636</Words>
  <Characters>3629</Characters>
  <Application>Microsoft Office Word</Application>
  <DocSecurity>0</DocSecurity>
  <Lines>30</Lines>
  <Paragraphs>8</Paragraphs>
  <ScaleCrop>false</ScaleCrop>
  <Company>Novin Pendar</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 Pendar</dc:creator>
  <cp:keywords/>
  <dc:description/>
  <cp:lastModifiedBy>ZAVABET-MEZ</cp:lastModifiedBy>
  <cp:revision>4</cp:revision>
  <dcterms:created xsi:type="dcterms:W3CDTF">2024-11-05T13:06:00Z</dcterms:created>
  <dcterms:modified xsi:type="dcterms:W3CDTF">2024-12-03T06:53:00Z</dcterms:modified>
</cp:coreProperties>
</file>